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C4A6" w14:textId="3268CDC0" w:rsidR="00614E9B" w:rsidRDefault="00614E9B" w:rsidP="009D39FA">
      <w:pPr>
        <w:pStyle w:val="Default"/>
        <w:jc w:val="center"/>
        <w:rPr>
          <w:rFonts w:ascii="Arial Narrow" w:hAnsi="Arial Narrow"/>
          <w:b/>
          <w:bCs/>
          <w:color w:val="4472C4" w:themeColor="accent1"/>
          <w:sz w:val="28"/>
          <w:szCs w:val="28"/>
          <w:lang w:val="es-ES"/>
        </w:rPr>
      </w:pPr>
      <w:r w:rsidRPr="009D39FA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40ECF7B" wp14:editId="3A95948F">
            <wp:simplePos x="0" y="0"/>
            <wp:positionH relativeFrom="margin">
              <wp:posOffset>-483851</wp:posOffset>
            </wp:positionH>
            <wp:positionV relativeFrom="paragraph">
              <wp:posOffset>-702945</wp:posOffset>
            </wp:positionV>
            <wp:extent cx="2352675" cy="53447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9FA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392FD32" wp14:editId="3CD0545F">
            <wp:simplePos x="0" y="0"/>
            <wp:positionH relativeFrom="margin">
              <wp:posOffset>4678045</wp:posOffset>
            </wp:positionH>
            <wp:positionV relativeFrom="paragraph">
              <wp:posOffset>-725805</wp:posOffset>
            </wp:positionV>
            <wp:extent cx="1158875" cy="619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5FC7E" w14:textId="77777777" w:rsidR="00614E9B" w:rsidRDefault="00614E9B" w:rsidP="009D39FA">
      <w:pPr>
        <w:pStyle w:val="Default"/>
        <w:jc w:val="center"/>
        <w:rPr>
          <w:rFonts w:ascii="Arial Narrow" w:hAnsi="Arial Narrow"/>
          <w:b/>
          <w:bCs/>
          <w:color w:val="4472C4" w:themeColor="accent1"/>
          <w:sz w:val="28"/>
          <w:szCs w:val="28"/>
          <w:lang w:val="es-ES"/>
        </w:rPr>
      </w:pPr>
    </w:p>
    <w:p w14:paraId="64CF1BE4" w14:textId="350D4A63" w:rsidR="003A1989" w:rsidRPr="009D39FA" w:rsidRDefault="003A1989" w:rsidP="009D39FA">
      <w:pPr>
        <w:pStyle w:val="Default"/>
        <w:jc w:val="center"/>
        <w:rPr>
          <w:rFonts w:ascii="Arial Narrow" w:hAnsi="Arial Narrow" w:cs="Times New Roman"/>
          <w:b/>
          <w:bCs/>
          <w:color w:val="2F5496" w:themeColor="accent1" w:themeShade="BF"/>
          <w:sz w:val="28"/>
          <w:szCs w:val="28"/>
          <w:lang w:val="es-ES"/>
        </w:rPr>
      </w:pPr>
      <w:r w:rsidRPr="00614E9B">
        <w:rPr>
          <w:rFonts w:ascii="Arial Narrow" w:hAnsi="Arial Narrow"/>
          <w:b/>
          <w:bCs/>
          <w:color w:val="4472C4" w:themeColor="accent1"/>
          <w:sz w:val="28"/>
          <w:szCs w:val="28"/>
          <w:lang w:val="es-ES"/>
        </w:rPr>
        <w:t>SEMINARIO</w:t>
      </w:r>
    </w:p>
    <w:p w14:paraId="4444EBF2" w14:textId="56668FB2" w:rsidR="003A1989" w:rsidRDefault="009D39FA" w:rsidP="004D6E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4472C4" w:themeColor="accent1"/>
          <w:sz w:val="28"/>
          <w:szCs w:val="28"/>
        </w:rPr>
      </w:pPr>
      <w:r>
        <w:rPr>
          <w:rFonts w:ascii="Arial Narrow" w:hAnsi="Arial Narrow" w:cs="Arial"/>
          <w:b/>
          <w:bCs/>
          <w:color w:val="4472C4" w:themeColor="accent1"/>
          <w:sz w:val="28"/>
          <w:szCs w:val="28"/>
        </w:rPr>
        <w:t>¿</w:t>
      </w:r>
      <w:r w:rsidR="004D6EF2" w:rsidRPr="004D6EF2">
        <w:rPr>
          <w:rFonts w:ascii="Arial Narrow" w:hAnsi="Arial Narrow" w:cs="Arial"/>
          <w:b/>
          <w:bCs/>
          <w:color w:val="4472C4" w:themeColor="accent1"/>
          <w:sz w:val="28"/>
          <w:szCs w:val="28"/>
        </w:rPr>
        <w:t xml:space="preserve">CÓMO </w:t>
      </w:r>
      <w:r>
        <w:rPr>
          <w:rFonts w:ascii="Arial Narrow" w:hAnsi="Arial Narrow" w:cs="Arial"/>
          <w:b/>
          <w:bCs/>
          <w:color w:val="4472C4" w:themeColor="accent1"/>
          <w:sz w:val="28"/>
          <w:szCs w:val="28"/>
        </w:rPr>
        <w:t>REALIZAR UNA</w:t>
      </w:r>
      <w:r w:rsidR="004D6EF2" w:rsidRPr="004D6EF2">
        <w:rPr>
          <w:rFonts w:ascii="Arial Narrow" w:hAnsi="Arial Narrow" w:cs="Arial"/>
          <w:b/>
          <w:bCs/>
          <w:color w:val="4472C4" w:themeColor="accent1"/>
          <w:sz w:val="28"/>
          <w:szCs w:val="28"/>
        </w:rPr>
        <w:t xml:space="preserve"> EVALUACIÓN </w:t>
      </w:r>
    </w:p>
    <w:p w14:paraId="63517DD6" w14:textId="23D76C62" w:rsidR="004D6EF2" w:rsidRPr="004D6EF2" w:rsidRDefault="004D6EF2" w:rsidP="004D6EF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color w:val="4472C4" w:themeColor="accent1"/>
          <w:sz w:val="28"/>
          <w:szCs w:val="28"/>
        </w:rPr>
      </w:pPr>
      <w:proofErr w:type="gramStart"/>
      <w:r w:rsidRPr="004D6EF2">
        <w:rPr>
          <w:rFonts w:ascii="Arial Narrow" w:hAnsi="Arial Narrow" w:cs="Arial"/>
          <w:b/>
          <w:bCs/>
          <w:color w:val="4472C4" w:themeColor="accent1"/>
          <w:sz w:val="28"/>
          <w:szCs w:val="28"/>
        </w:rPr>
        <w:t>ECONÓMICA</w:t>
      </w:r>
      <w:r w:rsidR="003A1989">
        <w:rPr>
          <w:rFonts w:ascii="Arial Narrow" w:hAnsi="Arial Narrow" w:cs="Arial"/>
          <w:b/>
          <w:bCs/>
          <w:color w:val="4472C4" w:themeColor="accent1"/>
          <w:sz w:val="28"/>
          <w:szCs w:val="28"/>
        </w:rPr>
        <w:t xml:space="preserve"> </w:t>
      </w:r>
      <w:r w:rsidRPr="004D6EF2">
        <w:rPr>
          <w:rFonts w:ascii="Arial Narrow" w:hAnsi="Arial Narrow" w:cs="Arial"/>
          <w:b/>
          <w:bCs/>
          <w:color w:val="4472C4" w:themeColor="accent1"/>
          <w:sz w:val="28"/>
          <w:szCs w:val="28"/>
        </w:rPr>
        <w:t>EN PROYECTOS DE INGENIERÍA</w:t>
      </w:r>
      <w:r w:rsidR="009D39FA">
        <w:rPr>
          <w:rFonts w:ascii="Arial Narrow" w:hAnsi="Arial Narrow" w:cs="Arial"/>
          <w:b/>
          <w:bCs/>
          <w:color w:val="4472C4" w:themeColor="accent1"/>
          <w:sz w:val="28"/>
          <w:szCs w:val="28"/>
        </w:rPr>
        <w:t>?</w:t>
      </w:r>
      <w:proofErr w:type="gramEnd"/>
    </w:p>
    <w:p w14:paraId="66AF04A1" w14:textId="77777777" w:rsidR="004D6EF2" w:rsidRPr="00A77CF6" w:rsidRDefault="004D6EF2" w:rsidP="004D6EF2">
      <w:pPr>
        <w:pStyle w:val="Default"/>
        <w:jc w:val="center"/>
        <w:rPr>
          <w:rFonts w:ascii="Arial Narrow" w:hAnsi="Arial Narrow" w:cs="Times New Roman"/>
          <w:b/>
          <w:bCs/>
          <w:color w:val="2F5496" w:themeColor="accent1" w:themeShade="BF"/>
          <w:sz w:val="28"/>
          <w:szCs w:val="28"/>
          <w:lang w:val="es-ES"/>
        </w:rPr>
      </w:pPr>
    </w:p>
    <w:p w14:paraId="03F22E3B" w14:textId="6B58FEDF" w:rsidR="00A77CF6" w:rsidRDefault="00A77CF6" w:rsidP="0052737C">
      <w:pPr>
        <w:pStyle w:val="Default"/>
        <w:rPr>
          <w:rFonts w:ascii="Arial Narrow" w:hAnsi="Arial Narrow" w:cs="Times New Roman"/>
          <w:b/>
          <w:bCs/>
          <w:lang w:val="es-ES"/>
        </w:rPr>
      </w:pPr>
    </w:p>
    <w:p w14:paraId="1BEBAC82" w14:textId="79AA0AA6" w:rsidR="008A2A6C" w:rsidRPr="003A1989" w:rsidRDefault="004D6EF2" w:rsidP="003A1989">
      <w:pPr>
        <w:pStyle w:val="Default"/>
        <w:jc w:val="both"/>
        <w:rPr>
          <w:rFonts w:ascii="Arial Narrow" w:hAnsi="Arial Narrow" w:cs="Times New Roman"/>
          <w:b/>
          <w:bCs/>
          <w:color w:val="2F5496" w:themeColor="accent1" w:themeShade="BF"/>
          <w:lang w:val="es-ES"/>
        </w:rPr>
      </w:pPr>
      <w:r>
        <w:rPr>
          <w:rFonts w:ascii="Arial Narrow" w:hAnsi="Arial Narrow" w:cs="Times New Roman"/>
          <w:b/>
          <w:bCs/>
          <w:color w:val="2F5496" w:themeColor="accent1" w:themeShade="BF"/>
          <w:lang w:val="es-ES"/>
        </w:rPr>
        <w:t>Fecha</w:t>
      </w:r>
      <w:r w:rsidR="008A2A6C">
        <w:rPr>
          <w:rFonts w:ascii="Arial Narrow" w:hAnsi="Arial Narrow" w:cs="Times New Roman"/>
          <w:b/>
          <w:bCs/>
          <w:color w:val="2F5496" w:themeColor="accent1" w:themeShade="BF"/>
          <w:lang w:val="es-ES"/>
        </w:rPr>
        <w:t xml:space="preserve">: </w:t>
      </w:r>
      <w:r w:rsidR="003A1989" w:rsidRPr="003A1989">
        <w:rPr>
          <w:rFonts w:ascii="Arial Narrow" w:hAnsi="Arial Narrow"/>
          <w:color w:val="222222"/>
          <w:lang w:val="es-ES"/>
        </w:rPr>
        <w:t>24 de junio de 2022</w:t>
      </w:r>
    </w:p>
    <w:p w14:paraId="18B88DE1" w14:textId="2274BC6F" w:rsidR="008A2A6C" w:rsidRPr="00A77CF6" w:rsidRDefault="008A2A6C" w:rsidP="003A1989">
      <w:pPr>
        <w:pStyle w:val="Default"/>
        <w:jc w:val="both"/>
        <w:rPr>
          <w:rFonts w:ascii="Arial Narrow" w:hAnsi="Arial Narrow" w:cs="Times New Roman"/>
          <w:b/>
          <w:bCs/>
          <w:color w:val="2F5496" w:themeColor="accent1" w:themeShade="BF"/>
          <w:lang w:val="es-ES"/>
        </w:rPr>
      </w:pPr>
      <w:r>
        <w:rPr>
          <w:rFonts w:ascii="Arial Narrow" w:hAnsi="Arial Narrow" w:cs="Times New Roman"/>
          <w:b/>
          <w:bCs/>
          <w:color w:val="2F5496" w:themeColor="accent1" w:themeShade="BF"/>
          <w:lang w:val="es-ES"/>
        </w:rPr>
        <w:t>Hora:</w:t>
      </w:r>
      <w:r w:rsidRPr="00A77CF6">
        <w:rPr>
          <w:rFonts w:ascii="Arial Narrow" w:hAnsi="Arial Narrow" w:cs="Times New Roman"/>
          <w:b/>
          <w:bCs/>
          <w:color w:val="2F5496" w:themeColor="accent1" w:themeShade="BF"/>
          <w:lang w:val="es-ES"/>
        </w:rPr>
        <w:t xml:space="preserve"> </w:t>
      </w:r>
      <w:r w:rsidR="009D39FA">
        <w:rPr>
          <w:rFonts w:ascii="Arial Narrow" w:hAnsi="Arial Narrow" w:cs="Times New Roman"/>
          <w:lang w:val="es-ES"/>
        </w:rPr>
        <w:t>9</w:t>
      </w:r>
      <w:r w:rsidR="00614E9B">
        <w:rPr>
          <w:rFonts w:ascii="Arial Narrow" w:hAnsi="Arial Narrow" w:cs="Times New Roman"/>
          <w:lang w:val="es-ES"/>
        </w:rPr>
        <w:t>:00 a 13:30</w:t>
      </w:r>
    </w:p>
    <w:p w14:paraId="7C85FC9E" w14:textId="2A38337E" w:rsidR="008A2A6C" w:rsidRPr="00A77CF6" w:rsidRDefault="008A2A6C" w:rsidP="003A1989">
      <w:pPr>
        <w:pStyle w:val="Default"/>
        <w:jc w:val="both"/>
        <w:rPr>
          <w:rFonts w:ascii="Arial Narrow" w:hAnsi="Arial Narrow" w:cs="Times New Roman"/>
          <w:b/>
          <w:bCs/>
          <w:color w:val="2F5496" w:themeColor="accent1" w:themeShade="BF"/>
          <w:lang w:val="es-ES"/>
        </w:rPr>
      </w:pPr>
      <w:r>
        <w:rPr>
          <w:rFonts w:ascii="Arial Narrow" w:hAnsi="Arial Narrow" w:cs="Times New Roman"/>
          <w:b/>
          <w:bCs/>
          <w:color w:val="2F5496" w:themeColor="accent1" w:themeShade="BF"/>
          <w:lang w:val="es-ES"/>
        </w:rPr>
        <w:t>Duración:</w:t>
      </w:r>
      <w:r w:rsidRPr="00A77CF6">
        <w:rPr>
          <w:rFonts w:ascii="Arial Narrow" w:hAnsi="Arial Narrow" w:cs="Times New Roman"/>
          <w:b/>
          <w:bCs/>
          <w:color w:val="2F5496" w:themeColor="accent1" w:themeShade="BF"/>
          <w:lang w:val="es-ES"/>
        </w:rPr>
        <w:t xml:space="preserve"> </w:t>
      </w:r>
      <w:r w:rsidR="003A1989">
        <w:rPr>
          <w:rFonts w:ascii="Arial Narrow" w:hAnsi="Arial Narrow" w:cs="Times New Roman"/>
          <w:lang w:val="es-ES"/>
        </w:rPr>
        <w:t>4</w:t>
      </w:r>
      <w:r w:rsidR="00B12AC4">
        <w:rPr>
          <w:rFonts w:ascii="Arial Narrow" w:hAnsi="Arial Narrow" w:cs="Times New Roman"/>
          <w:lang w:val="es-ES"/>
        </w:rPr>
        <w:t xml:space="preserve"> horas</w:t>
      </w:r>
    </w:p>
    <w:p w14:paraId="18BCEF3F" w14:textId="23330394" w:rsidR="003A1989" w:rsidRDefault="008A2A6C" w:rsidP="003A19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  <w:r>
        <w:rPr>
          <w:rFonts w:ascii="Arial Narrow" w:hAnsi="Arial Narrow"/>
          <w:b/>
          <w:bCs/>
          <w:color w:val="2F5496" w:themeColor="accent1" w:themeShade="BF"/>
        </w:rPr>
        <w:t>Impartido por:</w:t>
      </w:r>
      <w:r w:rsidRPr="00A77CF6">
        <w:rPr>
          <w:rFonts w:ascii="Arial Narrow" w:hAnsi="Arial Narrow"/>
          <w:b/>
          <w:bCs/>
          <w:color w:val="2F5496" w:themeColor="accent1" w:themeShade="BF"/>
        </w:rPr>
        <w:t xml:space="preserve"> </w:t>
      </w:r>
      <w:r w:rsidR="003A1989">
        <w:rPr>
          <w:rFonts w:ascii="Arial Narrow" w:hAnsi="Arial Narrow"/>
          <w:b/>
          <w:bCs/>
          <w:color w:val="2F5496" w:themeColor="accent1" w:themeShade="BF"/>
        </w:rPr>
        <w:tab/>
      </w:r>
      <w:r w:rsidR="004D6EF2">
        <w:rPr>
          <w:rFonts w:ascii="Arial Narrow" w:hAnsi="Arial Narrow" w:cs="Arial"/>
          <w:color w:val="222222"/>
        </w:rPr>
        <w:t>Segismundo Izquierdo</w:t>
      </w:r>
    </w:p>
    <w:p w14:paraId="1F4CF2ED" w14:textId="77777777" w:rsidR="003A1989" w:rsidRDefault="006805A5" w:rsidP="003A1989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="Arial Narrow" w:hAnsi="Arial Narrow"/>
          <w:color w:val="000000" w:themeColor="text1"/>
        </w:rPr>
      </w:pPr>
      <w:r w:rsidRPr="006805A5">
        <w:rPr>
          <w:rFonts w:ascii="Arial Narrow" w:hAnsi="Arial Narrow"/>
          <w:color w:val="000000" w:themeColor="text1"/>
        </w:rPr>
        <w:t xml:space="preserve">Departamento de Organización de Empresas y Comercialización e Investigación de Mercados. </w:t>
      </w:r>
    </w:p>
    <w:p w14:paraId="3408DC1D" w14:textId="66102A57" w:rsidR="008A2A6C" w:rsidRPr="003A1989" w:rsidRDefault="006805A5" w:rsidP="003A1989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="Arial Narrow" w:hAnsi="Arial Narrow"/>
          <w:color w:val="000000" w:themeColor="text1"/>
        </w:rPr>
      </w:pPr>
      <w:r w:rsidRPr="006805A5">
        <w:rPr>
          <w:rFonts w:ascii="Arial Narrow" w:hAnsi="Arial Narrow"/>
          <w:color w:val="000000" w:themeColor="text1"/>
        </w:rPr>
        <w:t>Experto en microeconomía e interacción social de sistemas. Experto en simulación computacional.</w:t>
      </w:r>
    </w:p>
    <w:p w14:paraId="4BDF0817" w14:textId="062A30D4" w:rsidR="003A1989" w:rsidRDefault="009D39FA" w:rsidP="003A1989">
      <w:pPr>
        <w:pStyle w:val="Default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b/>
          <w:bCs/>
          <w:color w:val="2F5496" w:themeColor="accent1" w:themeShade="BF"/>
          <w:lang w:val="es-ES"/>
        </w:rPr>
        <w:t>Online</w:t>
      </w:r>
    </w:p>
    <w:p w14:paraId="3323D580" w14:textId="77777777" w:rsidR="003A1989" w:rsidRDefault="003A1989" w:rsidP="003A1989">
      <w:pPr>
        <w:pStyle w:val="Default"/>
        <w:jc w:val="both"/>
        <w:rPr>
          <w:rFonts w:ascii="Arial Narrow" w:hAnsi="Arial Narrow" w:cs="Times New Roman"/>
          <w:bCs/>
          <w:lang w:val="es-ES"/>
        </w:rPr>
      </w:pPr>
    </w:p>
    <w:p w14:paraId="19EDE8E4" w14:textId="2623B935" w:rsidR="003A1989" w:rsidRDefault="003A1989" w:rsidP="003A1989">
      <w:pPr>
        <w:pStyle w:val="Default"/>
        <w:jc w:val="both"/>
        <w:rPr>
          <w:rFonts w:ascii="Arial Narrow" w:hAnsi="Arial Narrow" w:cs="Times New Roman"/>
          <w:bCs/>
          <w:lang w:val="es-ES"/>
        </w:rPr>
      </w:pPr>
    </w:p>
    <w:p w14:paraId="4384E532" w14:textId="77777777" w:rsidR="00614E9B" w:rsidRDefault="00614E9B" w:rsidP="003A1989">
      <w:pPr>
        <w:pStyle w:val="Default"/>
        <w:jc w:val="both"/>
        <w:rPr>
          <w:rFonts w:ascii="Arial Narrow" w:hAnsi="Arial Narrow" w:cs="Times New Roman"/>
          <w:bCs/>
          <w:lang w:val="es-ES"/>
        </w:rPr>
      </w:pPr>
    </w:p>
    <w:p w14:paraId="256C82C9" w14:textId="736DA505" w:rsidR="004D6EF2" w:rsidRDefault="004D6EF2" w:rsidP="003A1989">
      <w:pPr>
        <w:pStyle w:val="Default"/>
        <w:jc w:val="center"/>
        <w:rPr>
          <w:rFonts w:ascii="Arial Narrow" w:hAnsi="Arial Narrow" w:cs="Times New Roman"/>
          <w:b/>
          <w:bCs/>
          <w:color w:val="2F5496" w:themeColor="accent1" w:themeShade="BF"/>
          <w:sz w:val="28"/>
          <w:szCs w:val="28"/>
          <w:lang w:val="es-ES"/>
        </w:rPr>
      </w:pPr>
      <w:r w:rsidRPr="00FA4CC8">
        <w:rPr>
          <w:rFonts w:ascii="Arial Narrow" w:hAnsi="Arial Narrow" w:cs="Times New Roman"/>
          <w:b/>
          <w:bCs/>
          <w:color w:val="2F5496" w:themeColor="accent1" w:themeShade="BF"/>
          <w:sz w:val="28"/>
          <w:szCs w:val="28"/>
          <w:lang w:val="es-ES"/>
        </w:rPr>
        <w:t>PROGRAMA</w:t>
      </w:r>
    </w:p>
    <w:p w14:paraId="5060A195" w14:textId="77777777" w:rsidR="00614E9B" w:rsidRDefault="00614E9B" w:rsidP="003A1989">
      <w:pPr>
        <w:pStyle w:val="Default"/>
        <w:jc w:val="center"/>
        <w:rPr>
          <w:rFonts w:ascii="Arial Narrow" w:hAnsi="Arial Narrow" w:cs="Times New Roman"/>
          <w:b/>
          <w:bCs/>
          <w:color w:val="2F5496" w:themeColor="accent1" w:themeShade="BF"/>
          <w:sz w:val="28"/>
          <w:szCs w:val="28"/>
          <w:lang w:val="es-ES"/>
        </w:rPr>
      </w:pPr>
    </w:p>
    <w:p w14:paraId="56221AF7" w14:textId="77777777" w:rsidR="004D6EF2" w:rsidRPr="00A44894" w:rsidRDefault="004D6EF2" w:rsidP="003A198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  <w:color w:val="222222"/>
        </w:rPr>
      </w:pPr>
      <w:r w:rsidRPr="00A44894">
        <w:rPr>
          <w:rFonts w:ascii="Arial Narrow" w:hAnsi="Arial Narrow" w:cs="Arial"/>
          <w:color w:val="222222"/>
        </w:rPr>
        <w:t>Interés compuesto y valoración de un producto financiero. Descuento de cobros futuros.</w:t>
      </w:r>
    </w:p>
    <w:p w14:paraId="757153D6" w14:textId="77777777" w:rsidR="004D6EF2" w:rsidRPr="00A44894" w:rsidRDefault="004D6EF2" w:rsidP="003A198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  <w:color w:val="222222"/>
        </w:rPr>
      </w:pPr>
      <w:r w:rsidRPr="00A44894">
        <w:rPr>
          <w:rFonts w:ascii="Arial Narrow" w:hAnsi="Arial Narrow" w:cs="Arial"/>
          <w:color w:val="222222"/>
        </w:rPr>
        <w:t>Valoración de proyectos a partir del descuento de flujos de caja esperados. VAN (NPV) y TIR (IRR).</w:t>
      </w:r>
    </w:p>
    <w:p w14:paraId="17AA3E58" w14:textId="77777777" w:rsidR="004D6EF2" w:rsidRPr="00A44894" w:rsidRDefault="004D6EF2" w:rsidP="003A198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  <w:color w:val="222222"/>
        </w:rPr>
      </w:pPr>
      <w:r w:rsidRPr="00A44894">
        <w:rPr>
          <w:rFonts w:ascii="Arial Narrow" w:hAnsi="Arial Narrow" w:cs="Arial"/>
          <w:color w:val="222222"/>
        </w:rPr>
        <w:t>Impuestos. Cálculo del beneficio: inversión frente a coste. La amortización. La tabla de inversiones (CAPEX) y amortizaciones. Mantenimiento de inversiones.</w:t>
      </w:r>
    </w:p>
    <w:p w14:paraId="79266459" w14:textId="77777777" w:rsidR="004D6EF2" w:rsidRPr="00A44894" w:rsidRDefault="004D6EF2" w:rsidP="003A198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  <w:color w:val="222222"/>
        </w:rPr>
      </w:pPr>
      <w:r w:rsidRPr="00A44894">
        <w:rPr>
          <w:rFonts w:ascii="Arial Narrow" w:hAnsi="Arial Narrow" w:cs="Arial"/>
          <w:color w:val="222222"/>
        </w:rPr>
        <w:t>Cálculo de los flujos de caja libre. Inversión inicial. Cálculo de necesidades operativas de fondos. Estimación de costes (OPEX) e ingresos: EBITDA, EBIT, impuestos teóricos. Horizonte de inversión y valor residual.</w:t>
      </w:r>
    </w:p>
    <w:p w14:paraId="50E494E1" w14:textId="77777777" w:rsidR="004D6EF2" w:rsidRPr="00A44894" w:rsidRDefault="004D6EF2" w:rsidP="003A198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  <w:color w:val="222222"/>
        </w:rPr>
      </w:pPr>
      <w:r w:rsidRPr="00A44894">
        <w:rPr>
          <w:rFonts w:ascii="Arial Narrow" w:hAnsi="Arial Narrow" w:cs="Arial"/>
          <w:color w:val="222222"/>
        </w:rPr>
        <w:t>La tasa de descuento, el coste medio ponderado del capital.</w:t>
      </w:r>
    </w:p>
    <w:p w14:paraId="6C3060F7" w14:textId="77777777" w:rsidR="004D6EF2" w:rsidRPr="00A44894" w:rsidRDefault="004D6EF2" w:rsidP="003A198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  <w:color w:val="222222"/>
        </w:rPr>
      </w:pPr>
      <w:r w:rsidRPr="00A44894">
        <w:rPr>
          <w:rFonts w:ascii="Arial Narrow" w:hAnsi="Arial Narrow" w:cs="Arial"/>
          <w:color w:val="222222"/>
        </w:rPr>
        <w:t>Análisis de sensibilidad.</w:t>
      </w:r>
    </w:p>
    <w:p w14:paraId="1704CCC8" w14:textId="77777777" w:rsidR="004D6EF2" w:rsidRDefault="004D6EF2" w:rsidP="003A19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</w:p>
    <w:p w14:paraId="244BE60E" w14:textId="77777777" w:rsidR="004D6EF2" w:rsidRDefault="004D6EF2" w:rsidP="003A19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</w:p>
    <w:p w14:paraId="446B10AC" w14:textId="77777777" w:rsidR="004D6EF2" w:rsidRDefault="004D6EF2" w:rsidP="003A19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</w:p>
    <w:p w14:paraId="17867137" w14:textId="77777777" w:rsidR="004D6EF2" w:rsidRDefault="004D6EF2" w:rsidP="003A1989">
      <w:pPr>
        <w:pStyle w:val="Default"/>
        <w:jc w:val="both"/>
        <w:rPr>
          <w:rFonts w:ascii="Arial Narrow" w:hAnsi="Arial Narrow" w:cs="Times New Roman"/>
          <w:b/>
          <w:bCs/>
          <w:color w:val="2F5496" w:themeColor="accent1" w:themeShade="BF"/>
          <w:lang w:val="es-ES"/>
        </w:rPr>
      </w:pPr>
      <w:r>
        <w:rPr>
          <w:rFonts w:ascii="Arial Narrow" w:hAnsi="Arial Narrow" w:cs="Times New Roman"/>
          <w:b/>
          <w:bCs/>
          <w:color w:val="2F5496" w:themeColor="accent1" w:themeShade="BF"/>
          <w:lang w:val="es-ES"/>
        </w:rPr>
        <w:t>Inscripción</w:t>
      </w:r>
    </w:p>
    <w:p w14:paraId="1F87EC9F" w14:textId="4A32B977" w:rsidR="004D6EF2" w:rsidRDefault="0043218F" w:rsidP="003A19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/>
          <w:color w:val="2F5496" w:themeColor="accent1" w:themeShade="BF"/>
          <w:lang w:eastAsia="en-US"/>
        </w:rPr>
      </w:pPr>
      <w:hyperlink r:id="rId9" w:history="1">
        <w:r w:rsidR="00671894" w:rsidRPr="008A0A4A">
          <w:rPr>
            <w:rStyle w:val="Hipervnculo"/>
            <w:rFonts w:ascii="Arial Narrow" w:eastAsiaTheme="minorHAnsi" w:hAnsi="Arial Narrow"/>
            <w:lang w:eastAsia="en-US"/>
          </w:rPr>
          <w:t>https://docs.google.com/forms/d/e/1FAIpQLScfEazcWJF4Kp1Le0-rmyVu2l8tPTCtFK3wrI1l-9itG4kwRQ/viewform?</w:t>
        </w:r>
        <w:r w:rsidR="00671894" w:rsidRPr="008A0A4A">
          <w:rPr>
            <w:rStyle w:val="Hipervnculo"/>
            <w:rFonts w:ascii="Arial Narrow" w:eastAsiaTheme="minorHAnsi" w:hAnsi="Arial Narrow"/>
            <w:lang w:eastAsia="en-US"/>
          </w:rPr>
          <w:t>u</w:t>
        </w:r>
        <w:r w:rsidR="00671894" w:rsidRPr="008A0A4A">
          <w:rPr>
            <w:rStyle w:val="Hipervnculo"/>
            <w:rFonts w:ascii="Arial Narrow" w:eastAsiaTheme="minorHAnsi" w:hAnsi="Arial Narrow"/>
            <w:lang w:eastAsia="en-US"/>
          </w:rPr>
          <w:t>sp=sf_link</w:t>
        </w:r>
      </w:hyperlink>
    </w:p>
    <w:p w14:paraId="5B31B45D" w14:textId="77777777" w:rsidR="00671894" w:rsidRDefault="00671894" w:rsidP="003A19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</w:p>
    <w:p w14:paraId="78A82AF7" w14:textId="668539CB" w:rsidR="00B57198" w:rsidRDefault="00B57198" w:rsidP="003A19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222222"/>
        </w:rPr>
      </w:pPr>
    </w:p>
    <w:p w14:paraId="67CD3CF9" w14:textId="77777777" w:rsidR="00C71353" w:rsidRPr="00A77CF6" w:rsidRDefault="00C71353" w:rsidP="003A1989">
      <w:pPr>
        <w:pStyle w:val="Default"/>
        <w:jc w:val="both"/>
        <w:rPr>
          <w:rFonts w:ascii="Arial Narrow" w:hAnsi="Arial Narrow" w:cs="Times New Roman"/>
          <w:b/>
          <w:bCs/>
          <w:color w:val="2F5496" w:themeColor="accent1" w:themeShade="BF"/>
          <w:lang w:val="es-ES"/>
        </w:rPr>
      </w:pPr>
    </w:p>
    <w:p w14:paraId="0AAEF92B" w14:textId="77777777" w:rsidR="008A2A6C" w:rsidRPr="008A2A6C" w:rsidRDefault="008A2A6C" w:rsidP="003A1989">
      <w:pPr>
        <w:pStyle w:val="Default"/>
        <w:spacing w:after="120"/>
        <w:jc w:val="both"/>
        <w:rPr>
          <w:rFonts w:ascii="Arial Narrow" w:hAnsi="Arial Narrow" w:cs="Times New Roman"/>
          <w:color w:val="2F5496" w:themeColor="accent1" w:themeShade="BF"/>
          <w:lang w:val="es-ES"/>
        </w:rPr>
      </w:pPr>
    </w:p>
    <w:p w14:paraId="01489DD2" w14:textId="77777777" w:rsidR="008A2A6C" w:rsidRPr="00A77CF6" w:rsidRDefault="008A2A6C" w:rsidP="003A1989">
      <w:pPr>
        <w:pStyle w:val="Default"/>
        <w:jc w:val="both"/>
        <w:rPr>
          <w:rFonts w:ascii="Arial Narrow" w:hAnsi="Arial Narrow" w:cs="Times New Roman"/>
          <w:bCs/>
          <w:lang w:val="es-ES"/>
        </w:rPr>
      </w:pPr>
    </w:p>
    <w:sectPr w:rsidR="008A2A6C" w:rsidRPr="00A77CF6" w:rsidSect="0052737C">
      <w:headerReference w:type="default" r:id="rId10"/>
      <w:pgSz w:w="11906" w:h="173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AE0F" w14:textId="77777777" w:rsidR="0043218F" w:rsidRDefault="0043218F" w:rsidP="000E5965">
      <w:pPr>
        <w:spacing w:after="0" w:line="240" w:lineRule="auto"/>
      </w:pPr>
      <w:r>
        <w:separator/>
      </w:r>
    </w:p>
  </w:endnote>
  <w:endnote w:type="continuationSeparator" w:id="0">
    <w:p w14:paraId="7E3F4CCF" w14:textId="77777777" w:rsidR="0043218F" w:rsidRDefault="0043218F" w:rsidP="000E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3F10" w14:textId="77777777" w:rsidR="0043218F" w:rsidRDefault="0043218F" w:rsidP="000E5965">
      <w:pPr>
        <w:spacing w:after="0" w:line="240" w:lineRule="auto"/>
      </w:pPr>
      <w:r>
        <w:separator/>
      </w:r>
    </w:p>
  </w:footnote>
  <w:footnote w:type="continuationSeparator" w:id="0">
    <w:p w14:paraId="6253A874" w14:textId="77777777" w:rsidR="0043218F" w:rsidRDefault="0043218F" w:rsidP="000E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56BC" w14:textId="750E89C5" w:rsidR="000E5965" w:rsidRDefault="00DF70F5">
    <w:pPr>
      <w:pStyle w:val="Encabezado"/>
    </w:pPr>
    <w:r>
      <w:tab/>
    </w:r>
    <w:r>
      <w:tab/>
    </w:r>
  </w:p>
  <w:p w14:paraId="520140D7" w14:textId="77777777" w:rsidR="000E5965" w:rsidRDefault="000E5965">
    <w:pPr>
      <w:pStyle w:val="Encabezado"/>
    </w:pPr>
  </w:p>
  <w:p w14:paraId="15214A14" w14:textId="77777777" w:rsidR="000E5965" w:rsidRDefault="000E5965">
    <w:pPr>
      <w:pStyle w:val="Encabezado"/>
    </w:pPr>
    <w:r w:rsidRPr="000E596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D44"/>
    <w:multiLevelType w:val="hybridMultilevel"/>
    <w:tmpl w:val="D57EC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595"/>
    <w:multiLevelType w:val="hybridMultilevel"/>
    <w:tmpl w:val="B8F8A2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5BE2"/>
    <w:multiLevelType w:val="hybridMultilevel"/>
    <w:tmpl w:val="5948B0C8"/>
    <w:lvl w:ilvl="0" w:tplc="3D0A2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60E7"/>
    <w:multiLevelType w:val="hybridMultilevel"/>
    <w:tmpl w:val="CA442FD0"/>
    <w:lvl w:ilvl="0" w:tplc="F1B6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774A"/>
    <w:multiLevelType w:val="hybridMultilevel"/>
    <w:tmpl w:val="52E0B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22661"/>
    <w:multiLevelType w:val="multilevel"/>
    <w:tmpl w:val="02F4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B925A7"/>
    <w:multiLevelType w:val="hybridMultilevel"/>
    <w:tmpl w:val="45D457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923A28"/>
    <w:multiLevelType w:val="hybridMultilevel"/>
    <w:tmpl w:val="7D9A05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B0F2B"/>
    <w:multiLevelType w:val="hybridMultilevel"/>
    <w:tmpl w:val="3684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87CF8"/>
    <w:multiLevelType w:val="hybridMultilevel"/>
    <w:tmpl w:val="34283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7116F"/>
    <w:multiLevelType w:val="hybridMultilevel"/>
    <w:tmpl w:val="178CA3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8006E"/>
    <w:multiLevelType w:val="hybridMultilevel"/>
    <w:tmpl w:val="96DAD1AE"/>
    <w:lvl w:ilvl="0" w:tplc="79EE0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C53A7"/>
    <w:multiLevelType w:val="hybridMultilevel"/>
    <w:tmpl w:val="DD824566"/>
    <w:lvl w:ilvl="0" w:tplc="C2FCD5B4">
      <w:start w:val="1"/>
      <w:numFmt w:val="bullet"/>
      <w:lvlText w:val="−"/>
      <w:lvlJc w:val="left"/>
      <w:pPr>
        <w:ind w:left="36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10B55"/>
    <w:multiLevelType w:val="hybridMultilevel"/>
    <w:tmpl w:val="CB389E08"/>
    <w:lvl w:ilvl="0" w:tplc="3D0A2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81417"/>
    <w:multiLevelType w:val="hybridMultilevel"/>
    <w:tmpl w:val="3EEEA106"/>
    <w:lvl w:ilvl="0" w:tplc="A9640B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49DE"/>
    <w:multiLevelType w:val="hybridMultilevel"/>
    <w:tmpl w:val="11B46682"/>
    <w:lvl w:ilvl="0" w:tplc="3D0A2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33B"/>
    <w:multiLevelType w:val="hybridMultilevel"/>
    <w:tmpl w:val="CEA8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33D0C"/>
    <w:multiLevelType w:val="hybridMultilevel"/>
    <w:tmpl w:val="4E3834D0"/>
    <w:lvl w:ilvl="0" w:tplc="8E40D40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958309">
    <w:abstractNumId w:val="1"/>
  </w:num>
  <w:num w:numId="2" w16cid:durableId="1575820079">
    <w:abstractNumId w:val="0"/>
  </w:num>
  <w:num w:numId="3" w16cid:durableId="878126080">
    <w:abstractNumId w:val="10"/>
  </w:num>
  <w:num w:numId="4" w16cid:durableId="588269024">
    <w:abstractNumId w:val="7"/>
  </w:num>
  <w:num w:numId="5" w16cid:durableId="1658411672">
    <w:abstractNumId w:val="14"/>
  </w:num>
  <w:num w:numId="6" w16cid:durableId="1730768841">
    <w:abstractNumId w:val="5"/>
  </w:num>
  <w:num w:numId="7" w16cid:durableId="475030433">
    <w:abstractNumId w:val="16"/>
  </w:num>
  <w:num w:numId="8" w16cid:durableId="1847475490">
    <w:abstractNumId w:val="8"/>
  </w:num>
  <w:num w:numId="9" w16cid:durableId="1638684025">
    <w:abstractNumId w:val="6"/>
  </w:num>
  <w:num w:numId="10" w16cid:durableId="1003511622">
    <w:abstractNumId w:val="4"/>
  </w:num>
  <w:num w:numId="11" w16cid:durableId="1575967488">
    <w:abstractNumId w:val="9"/>
  </w:num>
  <w:num w:numId="12" w16cid:durableId="902369944">
    <w:abstractNumId w:val="13"/>
  </w:num>
  <w:num w:numId="13" w16cid:durableId="308022662">
    <w:abstractNumId w:val="2"/>
  </w:num>
  <w:num w:numId="14" w16cid:durableId="380786337">
    <w:abstractNumId w:val="15"/>
  </w:num>
  <w:num w:numId="15" w16cid:durableId="641277668">
    <w:abstractNumId w:val="17"/>
  </w:num>
  <w:num w:numId="16" w16cid:durableId="460272982">
    <w:abstractNumId w:val="17"/>
  </w:num>
  <w:num w:numId="17" w16cid:durableId="279387326">
    <w:abstractNumId w:val="12"/>
  </w:num>
  <w:num w:numId="18" w16cid:durableId="1549874542">
    <w:abstractNumId w:val="3"/>
  </w:num>
  <w:num w:numId="19" w16cid:durableId="13954736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79"/>
    <w:rsid w:val="00005BAE"/>
    <w:rsid w:val="000318A4"/>
    <w:rsid w:val="0005306D"/>
    <w:rsid w:val="000E5965"/>
    <w:rsid w:val="00187101"/>
    <w:rsid w:val="001F5679"/>
    <w:rsid w:val="00240720"/>
    <w:rsid w:val="0026487A"/>
    <w:rsid w:val="00267F07"/>
    <w:rsid w:val="003A1989"/>
    <w:rsid w:val="0043218F"/>
    <w:rsid w:val="00437C27"/>
    <w:rsid w:val="00456234"/>
    <w:rsid w:val="004D6EF2"/>
    <w:rsid w:val="0052737C"/>
    <w:rsid w:val="005A3C45"/>
    <w:rsid w:val="005B2807"/>
    <w:rsid w:val="00614E9B"/>
    <w:rsid w:val="00671894"/>
    <w:rsid w:val="006805A5"/>
    <w:rsid w:val="006856B8"/>
    <w:rsid w:val="00690CCA"/>
    <w:rsid w:val="006A57C4"/>
    <w:rsid w:val="006B30F1"/>
    <w:rsid w:val="00717851"/>
    <w:rsid w:val="007F06E5"/>
    <w:rsid w:val="00831F27"/>
    <w:rsid w:val="00854B5A"/>
    <w:rsid w:val="00855800"/>
    <w:rsid w:val="008A2A6C"/>
    <w:rsid w:val="008A4A64"/>
    <w:rsid w:val="00914949"/>
    <w:rsid w:val="00921104"/>
    <w:rsid w:val="00961D6E"/>
    <w:rsid w:val="00967DF8"/>
    <w:rsid w:val="009D39FA"/>
    <w:rsid w:val="00A13589"/>
    <w:rsid w:val="00A77CF6"/>
    <w:rsid w:val="00AC798F"/>
    <w:rsid w:val="00B12AC4"/>
    <w:rsid w:val="00B44694"/>
    <w:rsid w:val="00B57198"/>
    <w:rsid w:val="00B919ED"/>
    <w:rsid w:val="00C71353"/>
    <w:rsid w:val="00CD73EE"/>
    <w:rsid w:val="00CE1191"/>
    <w:rsid w:val="00DA5F75"/>
    <w:rsid w:val="00DF70F5"/>
    <w:rsid w:val="00E016D3"/>
    <w:rsid w:val="00E04D35"/>
    <w:rsid w:val="00FA4CC8"/>
    <w:rsid w:val="00FB5BFF"/>
    <w:rsid w:val="00FD3101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1A6BE"/>
  <w15:chartTrackingRefBased/>
  <w15:docId w15:val="{C1C61BEF-C002-4567-9E0C-889C501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A57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4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965"/>
  </w:style>
  <w:style w:type="paragraph" w:styleId="Piedepgina">
    <w:name w:val="footer"/>
    <w:basedOn w:val="Normal"/>
    <w:link w:val="PiedepginaCar"/>
    <w:uiPriority w:val="99"/>
    <w:unhideWhenUsed/>
    <w:rsid w:val="000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965"/>
  </w:style>
  <w:style w:type="paragraph" w:styleId="NormalWeb">
    <w:name w:val="Normal (Web)"/>
    <w:basedOn w:val="Normal"/>
    <w:uiPriority w:val="99"/>
    <w:unhideWhenUsed/>
    <w:rsid w:val="004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18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9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71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fEazcWJF4Kp1Le0-rmyVu2l8tPTCtFK3wrI1l-9itG4kwRQ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Cantera Ruiz de Pellon, Sara</dc:creator>
  <cp:keywords/>
  <dc:description/>
  <cp:lastModifiedBy>marietaykiko marietaykiko</cp:lastModifiedBy>
  <cp:revision>22</cp:revision>
  <cp:lastPrinted>2019-11-15T15:19:00Z</cp:lastPrinted>
  <dcterms:created xsi:type="dcterms:W3CDTF">2021-11-19T11:19:00Z</dcterms:created>
  <dcterms:modified xsi:type="dcterms:W3CDTF">2022-05-24T07:52:00Z</dcterms:modified>
</cp:coreProperties>
</file>